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C092" w14:textId="77777777" w:rsidR="00E73176" w:rsidRDefault="00E73176" w:rsidP="00E73176">
      <w:pPr>
        <w:pStyle w:val="normal0"/>
        <w:jc w:val="both"/>
      </w:pPr>
      <w:bookmarkStart w:id="0" w:name="_GoBack"/>
      <w:bookmarkEnd w:id="0"/>
      <w:r>
        <w:rPr>
          <w:rFonts w:ascii="Verdana" w:eastAsia="Verdana" w:hAnsi="Verdana" w:cs="Verdana"/>
          <w:b/>
          <w:sz w:val="28"/>
          <w:szCs w:val="28"/>
        </w:rPr>
        <w:t xml:space="preserve">Activismo Transmedia. Narrativas de participación para el cambio social. Entre la comunicación creativa y el media art  </w:t>
      </w:r>
    </w:p>
    <w:p w14:paraId="397571D0" w14:textId="77777777" w:rsidR="00E73176" w:rsidRPr="00265E6A" w:rsidRDefault="00E73176" w:rsidP="00E73176">
      <w:pPr>
        <w:pStyle w:val="normal0"/>
        <w:rPr>
          <w:rFonts w:ascii="Verdana" w:eastAsia="Verdana" w:hAnsi="Verdana" w:cs="Verdana"/>
          <w:b/>
          <w:bCs/>
          <w:i/>
          <w:sz w:val="20"/>
          <w:szCs w:val="20"/>
        </w:rPr>
      </w:pPr>
      <w:r>
        <w:rPr>
          <w:rFonts w:ascii="Verdana" w:eastAsia="Verdana" w:hAnsi="Verdana" w:cs="Verdana"/>
          <w:b/>
          <w:i/>
          <w:sz w:val="20"/>
          <w:szCs w:val="20"/>
        </w:rPr>
        <w:t xml:space="preserve">Transmedia Activism. </w:t>
      </w:r>
      <w:r>
        <w:rPr>
          <w:rFonts w:ascii="Verdana" w:eastAsia="Verdana" w:hAnsi="Verdana" w:cs="Verdana"/>
          <w:b/>
          <w:bCs/>
          <w:i/>
          <w:sz w:val="20"/>
          <w:szCs w:val="20"/>
        </w:rPr>
        <w:t>P</w:t>
      </w:r>
      <w:r>
        <w:rPr>
          <w:rFonts w:ascii="Verdana" w:eastAsia="Verdana" w:hAnsi="Verdana" w:cs="Verdana"/>
          <w:b/>
          <w:i/>
          <w:sz w:val="20"/>
          <w:szCs w:val="20"/>
        </w:rPr>
        <w:t>articipatory narratives for social change. Between</w:t>
      </w:r>
      <w:r w:rsidRPr="00935730">
        <w:rPr>
          <w:rFonts w:ascii="Verdana" w:eastAsia="Verdana" w:hAnsi="Verdana" w:cs="Verdana"/>
          <w:sz w:val="20"/>
          <w:szCs w:val="20"/>
        </w:rPr>
        <w:t xml:space="preserve"> </w:t>
      </w:r>
      <w:r>
        <w:rPr>
          <w:rFonts w:ascii="Verdana" w:eastAsia="Verdana" w:hAnsi="Verdana" w:cs="Verdana"/>
          <w:b/>
          <w:i/>
          <w:sz w:val="20"/>
          <w:szCs w:val="20"/>
        </w:rPr>
        <w:t>c</w:t>
      </w:r>
      <w:r w:rsidRPr="00935730">
        <w:rPr>
          <w:rFonts w:ascii="Verdana" w:eastAsia="Verdana" w:hAnsi="Verdana" w:cs="Verdana"/>
          <w:b/>
          <w:i/>
          <w:sz w:val="20"/>
          <w:szCs w:val="20"/>
        </w:rPr>
        <w:t>reative communication</w:t>
      </w:r>
      <w:r>
        <w:rPr>
          <w:rFonts w:ascii="Verdana" w:eastAsia="Verdana" w:hAnsi="Verdana" w:cs="Verdana"/>
          <w:b/>
          <w:i/>
          <w:sz w:val="20"/>
          <w:szCs w:val="20"/>
        </w:rPr>
        <w:t xml:space="preserve"> and media art. </w:t>
      </w:r>
    </w:p>
    <w:p w14:paraId="52385AE5" w14:textId="0B40917E" w:rsidR="003904EC" w:rsidRPr="003904EC" w:rsidRDefault="00BA6307" w:rsidP="003904EC">
      <w:pPr>
        <w:pStyle w:val="normal0"/>
        <w:spacing w:after="0" w:line="240" w:lineRule="auto"/>
        <w:jc w:val="both"/>
        <w:rPr>
          <w:rFonts w:ascii="Verdana" w:hAnsi="Verdana"/>
          <w:sz w:val="20"/>
          <w:szCs w:val="20"/>
        </w:rPr>
      </w:pPr>
      <w:r w:rsidRPr="003904EC">
        <w:rPr>
          <w:rFonts w:ascii="Verdana" w:eastAsia="Verdana" w:hAnsi="Verdana" w:cs="Verdana"/>
          <w:sz w:val="20"/>
          <w:szCs w:val="20"/>
        </w:rPr>
        <w:t>Dr.</w:t>
      </w:r>
      <w:r w:rsidR="006A5867" w:rsidRPr="003904EC">
        <w:rPr>
          <w:rFonts w:ascii="Verdana" w:eastAsia="Verdana" w:hAnsi="Verdana" w:cs="Verdana"/>
          <w:sz w:val="20"/>
          <w:szCs w:val="20"/>
        </w:rPr>
        <w:t xml:space="preserve">Pedro Ortuño Mengual. </w:t>
      </w:r>
      <w:r w:rsidR="003904EC" w:rsidRPr="003904EC">
        <w:rPr>
          <w:rFonts w:ascii="Verdana" w:hAnsi="Verdana"/>
          <w:sz w:val="20"/>
          <w:szCs w:val="20"/>
        </w:rPr>
        <w:t xml:space="preserve">Doctor en Bellas Artes por la Universidad Politécnica de Valencia. Profesor Titular en el área de escultura de la Facultad de Bellas Artes de la Universidad de Murcia. Combina su labor docente, artística y de investigación con el comisario de exposiciones audiovisuales. Es director de la revista académica Arte y Políticas de Identidad. Su investigación cuestiona el papel de los medios de comunicación y su relación con las identidades transnacionales y periféricas. Ha participado como investigador e IP en varios proyectos de I+D relacionados con políticas de identidad y el cine/vídeo underground. </w:t>
      </w:r>
      <w:r w:rsidR="003904EC" w:rsidRPr="003904EC">
        <w:rPr>
          <w:rFonts w:ascii="Verdana" w:eastAsia="Verdana" w:hAnsi="Verdana" w:cs="Verdana"/>
          <w:sz w:val="20"/>
          <w:szCs w:val="20"/>
          <w:lang w:val="es-ES_tradnl"/>
        </w:rPr>
        <w:t>Desde 1989 exhibe sus instalaciones y vídeos internacionalmente en el Center for Art and Media Karlsruhe ZKM, Alemania (2009); Gasworks, Londres (2008); Museo Nacional Reina Sofía, (2006-2008); Sala Verónicas, Murcia, (2007); Medialab Madrid-PhotoEspaña, (2004); Fundación Metrònom, Barcelona, (2002); La Gallera, Valencia, (1998). Ha comisariado “Miradas al videoarte” Centro Cultural Puertas de Castilla, Murcia (2006-2009) y el programa de cine “Off-Bollywood” en Museo Nacional Reina Sofía, Madrid, (2009).</w:t>
      </w:r>
    </w:p>
    <w:p w14:paraId="50EB4393" w14:textId="4B31E2D8" w:rsidR="006A5867" w:rsidRDefault="006A5867" w:rsidP="006A5867">
      <w:pPr>
        <w:pStyle w:val="normal0"/>
        <w:spacing w:after="0" w:line="360" w:lineRule="auto"/>
        <w:jc w:val="both"/>
        <w:rPr>
          <w:rFonts w:ascii="Verdana" w:eastAsia="Verdana" w:hAnsi="Verdana" w:cs="Verdana"/>
          <w:sz w:val="20"/>
          <w:szCs w:val="20"/>
        </w:rPr>
      </w:pPr>
      <w:r>
        <w:rPr>
          <w:rFonts w:ascii="Verdana" w:eastAsia="Verdana" w:hAnsi="Verdana" w:cs="Verdana"/>
          <w:sz w:val="20"/>
          <w:szCs w:val="20"/>
        </w:rPr>
        <w:t xml:space="preserve">Email de contacto: </w:t>
      </w:r>
      <w:r w:rsidR="003904EC">
        <w:rPr>
          <w:rFonts w:ascii="Verdana" w:eastAsia="Verdana" w:hAnsi="Verdana" w:cs="Verdana"/>
          <w:sz w:val="20"/>
          <w:szCs w:val="20"/>
        </w:rPr>
        <w:t>pedrort@um.es</w:t>
      </w:r>
    </w:p>
    <w:p w14:paraId="07CECB4D" w14:textId="71A4F85F" w:rsidR="00A46065" w:rsidRDefault="00A46065" w:rsidP="00A46065">
      <w:pPr>
        <w:rPr>
          <w:rFonts w:ascii="Helvetica" w:hAnsi="Helvetica"/>
          <w:color w:val="494A4C"/>
          <w:sz w:val="20"/>
          <w:szCs w:val="20"/>
          <w:shd w:val="clear" w:color="auto" w:fill="FFFFFF"/>
        </w:rPr>
      </w:pPr>
      <w:r>
        <w:rPr>
          <w:rFonts w:ascii="Verdana" w:eastAsia="Verdana" w:hAnsi="Verdana" w:cs="Verdana"/>
          <w:sz w:val="20"/>
          <w:szCs w:val="20"/>
        </w:rPr>
        <w:t>Orcid:</w:t>
      </w:r>
      <w:r>
        <w:rPr>
          <w:rFonts w:ascii="Verdana" w:eastAsia="Verdana" w:hAnsi="Verdana" w:cs="Verdana"/>
          <w:b/>
          <w:sz w:val="20"/>
          <w:szCs w:val="20"/>
        </w:rPr>
        <w:t> </w:t>
      </w:r>
      <w:r w:rsidRPr="00A46065">
        <w:rPr>
          <w:rFonts w:ascii="Times" w:hAnsi="Times"/>
          <w:sz w:val="20"/>
          <w:szCs w:val="20"/>
        </w:rPr>
        <w:t>https://orcid.org/</w:t>
      </w:r>
      <w:r w:rsidRPr="00A46065">
        <w:rPr>
          <w:rFonts w:ascii="Helvetica" w:hAnsi="Helvetica"/>
          <w:color w:val="494A4C"/>
          <w:sz w:val="20"/>
          <w:szCs w:val="20"/>
          <w:shd w:val="clear" w:color="auto" w:fill="FFFFFF"/>
        </w:rPr>
        <w:t>0000-0002-9953-5739</w:t>
      </w:r>
    </w:p>
    <w:p w14:paraId="60D94BDF" w14:textId="77777777" w:rsidR="00A46065" w:rsidRPr="00A46065" w:rsidRDefault="00A46065" w:rsidP="00A46065">
      <w:pPr>
        <w:rPr>
          <w:rFonts w:ascii="Times" w:hAnsi="Times"/>
          <w:sz w:val="20"/>
          <w:szCs w:val="20"/>
        </w:rPr>
      </w:pPr>
    </w:p>
    <w:p w14:paraId="5C505D6F" w14:textId="60912ED1" w:rsidR="006A5867" w:rsidRDefault="00BA6307" w:rsidP="00836A92">
      <w:pPr>
        <w:pStyle w:val="normal0"/>
        <w:spacing w:after="0" w:line="240" w:lineRule="auto"/>
        <w:jc w:val="both"/>
      </w:pPr>
      <w:r>
        <w:rPr>
          <w:rFonts w:ascii="Verdana" w:eastAsia="Verdana" w:hAnsi="Verdana" w:cs="Verdana"/>
          <w:sz w:val="20"/>
          <w:szCs w:val="20"/>
        </w:rPr>
        <w:t>Dra.</w:t>
      </w:r>
      <w:r w:rsidR="006A5867">
        <w:rPr>
          <w:rFonts w:ascii="Verdana" w:eastAsia="Verdana" w:hAnsi="Verdana" w:cs="Verdana"/>
          <w:sz w:val="20"/>
          <w:szCs w:val="20"/>
        </w:rPr>
        <w:t xml:space="preserve">Virginia Villaplana Ruiz. Investigadora y profesora de </w:t>
      </w:r>
      <w:r w:rsidR="006A5867">
        <w:rPr>
          <w:rFonts w:ascii="Verdana" w:eastAsia="Verdana" w:hAnsi="Verdana" w:cs="Verdana"/>
          <w:i/>
          <w:sz w:val="20"/>
          <w:szCs w:val="20"/>
        </w:rPr>
        <w:t xml:space="preserve">Análisis de los discursos audiovisuales </w:t>
      </w:r>
      <w:r w:rsidR="006A5867">
        <w:rPr>
          <w:rFonts w:ascii="Verdana" w:eastAsia="Verdana" w:hAnsi="Verdana" w:cs="Verdana"/>
          <w:sz w:val="20"/>
          <w:szCs w:val="20"/>
        </w:rPr>
        <w:t xml:space="preserve">en la Universidad de Murcia, Facultad de Comunicación y Documentación. Su investigación explora la escritura como negociación entre la memoria e historia utilizando metodologías creativas como la Mediabiografía del Do it yourself al Do it together (DIT). Ha dirigido seminarios sobre memoria colectiva, estudios queer y género, narrativas interactivas entre otros en: University of London, Birkbeck, University of Roehampton, Colef. Escuela de Posgrado en Ciencias Sociales, Tijuana e Institute of International Visual Arts, Londres. Es miembro del consejo editorial de la revista científica Arte y Políticas de Identidad. Autora de los libros: </w:t>
      </w:r>
      <w:r w:rsidR="006A5867">
        <w:rPr>
          <w:rFonts w:ascii="Verdana" w:eastAsia="Verdana" w:hAnsi="Verdana" w:cs="Verdana"/>
          <w:i/>
          <w:sz w:val="20"/>
          <w:szCs w:val="20"/>
        </w:rPr>
        <w:t>Softfiction: Políticas visuales sobre la emocionalidad y el deseo</w:t>
      </w:r>
      <w:r w:rsidR="006A5867">
        <w:rPr>
          <w:rFonts w:ascii="Verdana" w:eastAsia="Verdana" w:hAnsi="Verdana" w:cs="Verdana"/>
          <w:sz w:val="20"/>
          <w:szCs w:val="20"/>
        </w:rPr>
        <w:t xml:space="preserve">, </w:t>
      </w:r>
      <w:r w:rsidR="006A5867">
        <w:rPr>
          <w:rFonts w:ascii="Verdana" w:eastAsia="Verdana" w:hAnsi="Verdana" w:cs="Verdana"/>
          <w:i/>
          <w:sz w:val="20"/>
          <w:szCs w:val="20"/>
        </w:rPr>
        <w:t>El instante de la memoria</w:t>
      </w:r>
      <w:r w:rsidR="006A5867">
        <w:rPr>
          <w:rFonts w:ascii="Verdana" w:eastAsia="Verdana" w:hAnsi="Verdana" w:cs="Verdana"/>
          <w:sz w:val="20"/>
          <w:szCs w:val="20"/>
        </w:rPr>
        <w:t xml:space="preserve">, </w:t>
      </w:r>
      <w:r w:rsidR="006A5867">
        <w:rPr>
          <w:rFonts w:ascii="Verdana" w:eastAsia="Verdana" w:hAnsi="Verdana" w:cs="Verdana"/>
          <w:i/>
          <w:sz w:val="20"/>
          <w:szCs w:val="20"/>
        </w:rPr>
        <w:t>Cárcel de amor. Relatos culturales sobre la violencia de género</w:t>
      </w:r>
      <w:r w:rsidR="006A5867">
        <w:rPr>
          <w:rFonts w:ascii="Verdana" w:eastAsia="Verdana" w:hAnsi="Verdana" w:cs="Verdana"/>
          <w:sz w:val="20"/>
          <w:szCs w:val="20"/>
        </w:rPr>
        <w:t xml:space="preserve"> y </w:t>
      </w:r>
      <w:r w:rsidR="006A5867">
        <w:rPr>
          <w:rFonts w:ascii="Verdana" w:eastAsia="Verdana" w:hAnsi="Verdana" w:cs="Verdana"/>
          <w:i/>
          <w:sz w:val="20"/>
          <w:szCs w:val="20"/>
        </w:rPr>
        <w:t>Cine infinito</w:t>
      </w:r>
      <w:r w:rsidR="006A5867">
        <w:rPr>
          <w:rFonts w:ascii="Verdana" w:eastAsia="Verdana" w:hAnsi="Verdana" w:cs="Verdana"/>
          <w:sz w:val="20"/>
          <w:szCs w:val="20"/>
        </w:rPr>
        <w:t xml:space="preserve">. En la actualidad, desarrolla el proyecto de  </w:t>
      </w:r>
      <w:r w:rsidR="006A5867">
        <w:rPr>
          <w:rFonts w:ascii="Verdana" w:eastAsia="Verdana" w:hAnsi="Verdana" w:cs="Verdana"/>
          <w:i/>
          <w:sz w:val="20"/>
          <w:szCs w:val="20"/>
        </w:rPr>
        <w:t>Subtramas</w:t>
      </w:r>
      <w:r w:rsidR="006A5867">
        <w:rPr>
          <w:rFonts w:ascii="Verdana" w:eastAsia="Verdana" w:hAnsi="Verdana" w:cs="Verdana"/>
          <w:sz w:val="20"/>
          <w:szCs w:val="20"/>
        </w:rPr>
        <w:t xml:space="preserve">. Plataforma de coaprendizaje sobre las prácticas de producción audiovisual colaborativas.  </w:t>
      </w:r>
    </w:p>
    <w:p w14:paraId="121D4877" w14:textId="77777777" w:rsidR="006A5867" w:rsidRDefault="006A5867" w:rsidP="00836A92">
      <w:pPr>
        <w:pStyle w:val="normal0"/>
        <w:spacing w:after="0" w:line="240" w:lineRule="auto"/>
        <w:jc w:val="both"/>
      </w:pPr>
      <w:r>
        <w:rPr>
          <w:rFonts w:ascii="Verdana" w:eastAsia="Verdana" w:hAnsi="Verdana" w:cs="Verdana"/>
          <w:sz w:val="20"/>
          <w:szCs w:val="20"/>
        </w:rPr>
        <w:t xml:space="preserve">Email de contacto: </w:t>
      </w:r>
      <w:hyperlink r:id="rId7">
        <w:r>
          <w:rPr>
            <w:rFonts w:ascii="Verdana" w:eastAsia="Verdana" w:hAnsi="Verdana" w:cs="Verdana"/>
            <w:color w:val="0000FF"/>
            <w:sz w:val="20"/>
            <w:szCs w:val="20"/>
            <w:u w:val="single"/>
          </w:rPr>
          <w:t>virginia.villaplana@um.es</w:t>
        </w:r>
      </w:hyperlink>
      <w:r>
        <w:rPr>
          <w:rFonts w:ascii="Verdana" w:eastAsia="Verdana" w:hAnsi="Verdana" w:cs="Verdana"/>
          <w:sz w:val="20"/>
          <w:szCs w:val="20"/>
        </w:rPr>
        <w:t xml:space="preserve"> </w:t>
      </w:r>
    </w:p>
    <w:p w14:paraId="0871A83E" w14:textId="77777777" w:rsidR="006A5867" w:rsidRDefault="006A5867" w:rsidP="00836A92">
      <w:pPr>
        <w:pStyle w:val="normal0"/>
        <w:spacing w:line="240" w:lineRule="auto"/>
      </w:pPr>
      <w:r>
        <w:rPr>
          <w:rFonts w:ascii="Verdana" w:eastAsia="Verdana" w:hAnsi="Verdana" w:cs="Verdana"/>
          <w:sz w:val="20"/>
          <w:szCs w:val="20"/>
        </w:rPr>
        <w:t>Orcid:</w:t>
      </w:r>
      <w:r>
        <w:rPr>
          <w:rFonts w:ascii="Verdana" w:eastAsia="Verdana" w:hAnsi="Verdana" w:cs="Verdana"/>
          <w:b/>
          <w:sz w:val="20"/>
          <w:szCs w:val="20"/>
        </w:rPr>
        <w:t> </w:t>
      </w:r>
      <w:hyperlink r:id="rId8">
        <w:r>
          <w:rPr>
            <w:rFonts w:ascii="Verdana" w:eastAsia="Verdana" w:hAnsi="Verdana" w:cs="Verdana"/>
            <w:color w:val="0000FF"/>
            <w:sz w:val="20"/>
            <w:szCs w:val="20"/>
            <w:u w:val="single"/>
          </w:rPr>
          <w:t>http://orcid.org/0000-0001-5033-5325</w:t>
        </w:r>
      </w:hyperlink>
      <w:hyperlink r:id="rId9">
        <w:r w:rsidRPr="006A5867">
          <w:rPr>
            <w:rStyle w:val="Hipervnculo"/>
            <w:rFonts w:eastAsia="Times New Roman" w:cs="Times New Roman"/>
            <w:lang w:val="es-ES_tradnl" w:eastAsia="en-US"/>
          </w:rPr>
          <w:t>http://orcid.org/0000-0001-5033-5325</w:t>
        </w:r>
      </w:hyperlink>
    </w:p>
    <w:p w14:paraId="0B50100B" w14:textId="77777777" w:rsidR="006A5867" w:rsidRDefault="006A5867" w:rsidP="00836A92">
      <w:pPr>
        <w:pStyle w:val="normal0"/>
        <w:spacing w:after="0" w:line="240" w:lineRule="auto"/>
        <w:jc w:val="both"/>
      </w:pPr>
      <w:r>
        <w:rPr>
          <w:rFonts w:ascii="Verdana" w:eastAsia="Verdana" w:hAnsi="Verdana" w:cs="Verdana"/>
          <w:sz w:val="20"/>
          <w:szCs w:val="20"/>
        </w:rPr>
        <w:t>Funding: La escritura de este artículo de investigación ha sido financiada por el Plan I+D+i MINECO (Ministerio de Economía y Competitividad). Proyecto TRANSNACIONALIDADES, MICROPOLITICAS FFI2014-54391-P. Dirección General de Investigación Científica y Técnica, Gobierno de España.</w:t>
      </w:r>
    </w:p>
    <w:p w14:paraId="19842E58" w14:textId="77777777" w:rsidR="006A5867" w:rsidRDefault="006A5867" w:rsidP="00DE4E41">
      <w:pPr>
        <w:rPr>
          <w:rFonts w:ascii="Verdana" w:hAnsi="Verdana" w:cs="Arial"/>
          <w:b/>
          <w:bCs/>
          <w:color w:val="FF0000"/>
          <w:sz w:val="28"/>
          <w:szCs w:val="28"/>
        </w:rPr>
      </w:pPr>
    </w:p>
    <w:p w14:paraId="7EF2B038" w14:textId="77777777" w:rsidR="006A5867" w:rsidRDefault="006A5867" w:rsidP="00DE4E41">
      <w:pPr>
        <w:rPr>
          <w:rFonts w:ascii="Verdana" w:hAnsi="Verdana" w:cs="Arial"/>
          <w:b/>
          <w:bCs/>
          <w:color w:val="FF0000"/>
          <w:sz w:val="28"/>
          <w:szCs w:val="28"/>
        </w:rPr>
      </w:pPr>
    </w:p>
    <w:p w14:paraId="575C78BA" w14:textId="4F9AD031" w:rsidR="00933263" w:rsidRPr="00FF18BE" w:rsidRDefault="00933263" w:rsidP="003D63F1">
      <w:pPr>
        <w:rPr>
          <w:rFonts w:ascii="Verdana" w:hAnsi="Verdana"/>
        </w:rPr>
      </w:pPr>
    </w:p>
    <w:sectPr w:rsidR="00933263" w:rsidRPr="00FF18BE" w:rsidSect="00DE4E41">
      <w:headerReference w:type="default" r:id="rId10"/>
      <w:footerReference w:type="default" r:id="rId11"/>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FFD7E" w14:textId="77777777" w:rsidR="003904EC" w:rsidRDefault="003904EC">
      <w:pPr>
        <w:spacing w:after="0" w:line="240" w:lineRule="auto"/>
      </w:pPr>
      <w:r>
        <w:separator/>
      </w:r>
    </w:p>
  </w:endnote>
  <w:endnote w:type="continuationSeparator" w:id="0">
    <w:p w14:paraId="37AE5253" w14:textId="77777777" w:rsidR="003904EC" w:rsidRDefault="0039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6C7D" w14:textId="77777777" w:rsidR="003904EC" w:rsidRDefault="003904EC" w:rsidP="007913BF">
    <w:pPr>
      <w:pStyle w:val="Piedepgina"/>
      <w:pBdr>
        <w:top w:val="single" w:sz="4" w:space="1" w:color="D9D9D9"/>
      </w:pBdr>
      <w:jc w:val="right"/>
    </w:pPr>
    <w:r>
      <w:fldChar w:fldCharType="begin"/>
    </w:r>
    <w:r>
      <w:instrText xml:space="preserve"> PAGE   \* MERGEFORMAT </w:instrText>
    </w:r>
    <w:r>
      <w:fldChar w:fldCharType="separate"/>
    </w:r>
    <w:r w:rsidR="001A32A3" w:rsidRPr="001A32A3">
      <w:rPr>
        <w:b/>
        <w:noProof/>
        <w:color w:val="CE0005"/>
      </w:rPr>
      <w:t>1</w:t>
    </w:r>
    <w:r>
      <w:rPr>
        <w:b/>
        <w:noProof/>
        <w:color w:val="CE0005"/>
      </w:rPr>
      <w:fldChar w:fldCharType="end"/>
    </w:r>
    <w:r>
      <w:t xml:space="preserve"> |</w:t>
    </w:r>
  </w:p>
  <w:p w14:paraId="0673B096" w14:textId="77777777" w:rsidR="003904EC" w:rsidRDefault="003904E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0B50A" w14:textId="77777777" w:rsidR="003904EC" w:rsidRDefault="003904EC">
      <w:pPr>
        <w:spacing w:after="0" w:line="240" w:lineRule="auto"/>
      </w:pPr>
      <w:r>
        <w:separator/>
      </w:r>
    </w:p>
  </w:footnote>
  <w:footnote w:type="continuationSeparator" w:id="0">
    <w:p w14:paraId="2231437D" w14:textId="77777777" w:rsidR="003904EC" w:rsidRDefault="003904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41673" w14:textId="2F8EA2D1" w:rsidR="003904EC" w:rsidRDefault="003904EC" w:rsidP="00666B97">
    <w:pPr>
      <w:pStyle w:val="Encabezado"/>
      <w:rPr>
        <w:color w:val="F32F99"/>
        <w:sz w:val="18"/>
        <w:szCs w:val="18"/>
      </w:rPr>
    </w:pPr>
    <w:r w:rsidRPr="00614435">
      <w:rPr>
        <w:noProof/>
        <w:color w:val="CE0005"/>
        <w:sz w:val="18"/>
        <w:szCs w:val="18"/>
        <w:lang w:val="es-ES" w:eastAsia="es-ES"/>
      </w:rPr>
      <w:t>OBRA DIGITAL</w:t>
    </w:r>
    <w:r w:rsidRPr="00614435">
      <w:rPr>
        <w:color w:val="CE0005"/>
      </w:rPr>
      <w:t xml:space="preserve"> -</w:t>
    </w:r>
    <w:r>
      <w:t xml:space="preserve"> </w:t>
    </w:r>
    <w:r w:rsidRPr="00506C27">
      <w:rPr>
        <w:color w:val="CE0005"/>
        <w:sz w:val="18"/>
        <w:szCs w:val="18"/>
      </w:rPr>
      <w:t>ISSN 2014-503</w:t>
    </w:r>
    <w:r>
      <w:rPr>
        <w:color w:val="CE0005"/>
      </w:rPr>
      <w:t xml:space="preserve">. </w:t>
    </w:r>
    <w:r w:rsidRPr="00506C27">
      <w:rPr>
        <w:color w:val="CE0005"/>
        <w:sz w:val="18"/>
        <w:szCs w:val="18"/>
      </w:rPr>
      <w:t xml:space="preserve">Núm </w:t>
    </w:r>
    <w:r>
      <w:rPr>
        <w:color w:val="CE0005"/>
        <w:sz w:val="18"/>
        <w:szCs w:val="18"/>
      </w:rPr>
      <w:t>X</w:t>
    </w:r>
    <w:r w:rsidRPr="00506C27">
      <w:rPr>
        <w:color w:val="CE0005"/>
        <w:sz w:val="18"/>
        <w:szCs w:val="18"/>
      </w:rPr>
      <w:t xml:space="preserve"> – </w:t>
    </w:r>
    <w:r>
      <w:rPr>
        <w:color w:val="CE0005"/>
        <w:sz w:val="18"/>
        <w:szCs w:val="18"/>
      </w:rPr>
      <w:t>Mes</w:t>
    </w:r>
    <w:r w:rsidRPr="00506C27">
      <w:rPr>
        <w:color w:val="CE0005"/>
        <w:sz w:val="18"/>
        <w:szCs w:val="18"/>
      </w:rPr>
      <w:t xml:space="preserve"> </w:t>
    </w:r>
    <w:r>
      <w:rPr>
        <w:color w:val="CE0005"/>
        <w:sz w:val="18"/>
        <w:szCs w:val="18"/>
      </w:rPr>
      <w:t>año / Datos a cumplimentar por la revista</w:t>
    </w:r>
  </w:p>
  <w:p w14:paraId="2D2E266D" w14:textId="77777777" w:rsidR="003904EC" w:rsidRDefault="003904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41"/>
    <w:rsid w:val="000337C1"/>
    <w:rsid w:val="000971CF"/>
    <w:rsid w:val="00193595"/>
    <w:rsid w:val="001A32A3"/>
    <w:rsid w:val="00200A8F"/>
    <w:rsid w:val="00237479"/>
    <w:rsid w:val="0024645D"/>
    <w:rsid w:val="00264120"/>
    <w:rsid w:val="0027744F"/>
    <w:rsid w:val="002F21D0"/>
    <w:rsid w:val="00314C52"/>
    <w:rsid w:val="00345992"/>
    <w:rsid w:val="003904EC"/>
    <w:rsid w:val="003D3D3A"/>
    <w:rsid w:val="003D6245"/>
    <w:rsid w:val="003D63F1"/>
    <w:rsid w:val="003D7BAF"/>
    <w:rsid w:val="003E2D73"/>
    <w:rsid w:val="003F0792"/>
    <w:rsid w:val="00473489"/>
    <w:rsid w:val="00496711"/>
    <w:rsid w:val="004E3934"/>
    <w:rsid w:val="00575C61"/>
    <w:rsid w:val="005938C3"/>
    <w:rsid w:val="00640773"/>
    <w:rsid w:val="00666B97"/>
    <w:rsid w:val="006A5867"/>
    <w:rsid w:val="00787543"/>
    <w:rsid w:val="007913BF"/>
    <w:rsid w:val="007C2971"/>
    <w:rsid w:val="007D4B5E"/>
    <w:rsid w:val="00836A92"/>
    <w:rsid w:val="0086367E"/>
    <w:rsid w:val="008730E2"/>
    <w:rsid w:val="008A0818"/>
    <w:rsid w:val="00933263"/>
    <w:rsid w:val="009F03F0"/>
    <w:rsid w:val="009F5489"/>
    <w:rsid w:val="00A46065"/>
    <w:rsid w:val="00A602F6"/>
    <w:rsid w:val="00B45DE3"/>
    <w:rsid w:val="00BA5B51"/>
    <w:rsid w:val="00BA6307"/>
    <w:rsid w:val="00C26B10"/>
    <w:rsid w:val="00CA7280"/>
    <w:rsid w:val="00D44E4F"/>
    <w:rsid w:val="00DE4E41"/>
    <w:rsid w:val="00E16AE0"/>
    <w:rsid w:val="00E73176"/>
    <w:rsid w:val="00EB0E06"/>
    <w:rsid w:val="00FE6634"/>
    <w:rsid w:val="00FF18B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41"/>
    <w:pPr>
      <w:spacing w:line="276" w:lineRule="auto"/>
    </w:pPr>
    <w:rPr>
      <w:rFonts w:ascii="Calibri" w:eastAsia="Times New Roman"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DE4E41"/>
    <w:rPr>
      <w:color w:val="0000FF"/>
      <w:u w:val="single"/>
    </w:rPr>
  </w:style>
  <w:style w:type="paragraph" w:styleId="Encabezado">
    <w:name w:val="header"/>
    <w:basedOn w:val="Normal"/>
    <w:link w:val="EncabezadoCar"/>
    <w:uiPriority w:val="99"/>
    <w:unhideWhenUsed/>
    <w:rsid w:val="0066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B97"/>
    <w:rPr>
      <w:rFonts w:ascii="Calibri" w:eastAsia="Times New Roman" w:hAnsi="Calibri" w:cs="Times New Roman"/>
      <w:sz w:val="22"/>
      <w:szCs w:val="22"/>
    </w:rPr>
  </w:style>
  <w:style w:type="paragraph" w:styleId="Piedepgina">
    <w:name w:val="footer"/>
    <w:basedOn w:val="Normal"/>
    <w:link w:val="PiedepginaCar"/>
    <w:uiPriority w:val="99"/>
    <w:unhideWhenUsed/>
    <w:rsid w:val="0066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B97"/>
    <w:rPr>
      <w:rFonts w:ascii="Calibri" w:eastAsia="Times New Roman" w:hAnsi="Calibri" w:cs="Times New Roman"/>
      <w:sz w:val="22"/>
      <w:szCs w:val="22"/>
    </w:rPr>
  </w:style>
  <w:style w:type="paragraph" w:styleId="Textodeglobo">
    <w:name w:val="Balloon Text"/>
    <w:basedOn w:val="Normal"/>
    <w:link w:val="TextodegloboCar"/>
    <w:uiPriority w:val="99"/>
    <w:semiHidden/>
    <w:unhideWhenUsed/>
    <w:rsid w:val="000971C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971CF"/>
    <w:rPr>
      <w:rFonts w:ascii="Lucida Grande" w:eastAsia="Times New Roman" w:hAnsi="Lucida Grande" w:cs="Times New Roman"/>
      <w:sz w:val="18"/>
      <w:szCs w:val="18"/>
    </w:rPr>
  </w:style>
  <w:style w:type="paragraph" w:customStyle="1" w:styleId="normal0">
    <w:name w:val="normal"/>
    <w:rsid w:val="006A5867"/>
    <w:pPr>
      <w:spacing w:line="276" w:lineRule="auto"/>
    </w:pPr>
    <w:rPr>
      <w:rFonts w:ascii="Calibri" w:eastAsia="Calibri" w:hAnsi="Calibri" w:cs="Calibri"/>
      <w:color w:val="000000"/>
      <w:sz w:val="22"/>
      <w:szCs w:val="22"/>
      <w:lang w:val="es-ES" w:eastAsia="es-ES"/>
    </w:rPr>
  </w:style>
  <w:style w:type="character" w:styleId="Hipervnculovisitado">
    <w:name w:val="FollowedHyperlink"/>
    <w:basedOn w:val="Fuentedeprrafopredeter"/>
    <w:uiPriority w:val="99"/>
    <w:semiHidden/>
    <w:unhideWhenUsed/>
    <w:rsid w:val="00A460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41"/>
    <w:pPr>
      <w:spacing w:line="276" w:lineRule="auto"/>
    </w:pPr>
    <w:rPr>
      <w:rFonts w:ascii="Calibri" w:eastAsia="Times New Roman"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DE4E41"/>
    <w:rPr>
      <w:color w:val="0000FF"/>
      <w:u w:val="single"/>
    </w:rPr>
  </w:style>
  <w:style w:type="paragraph" w:styleId="Encabezado">
    <w:name w:val="header"/>
    <w:basedOn w:val="Normal"/>
    <w:link w:val="EncabezadoCar"/>
    <w:uiPriority w:val="99"/>
    <w:unhideWhenUsed/>
    <w:rsid w:val="0066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B97"/>
    <w:rPr>
      <w:rFonts w:ascii="Calibri" w:eastAsia="Times New Roman" w:hAnsi="Calibri" w:cs="Times New Roman"/>
      <w:sz w:val="22"/>
      <w:szCs w:val="22"/>
    </w:rPr>
  </w:style>
  <w:style w:type="paragraph" w:styleId="Piedepgina">
    <w:name w:val="footer"/>
    <w:basedOn w:val="Normal"/>
    <w:link w:val="PiedepginaCar"/>
    <w:uiPriority w:val="99"/>
    <w:unhideWhenUsed/>
    <w:rsid w:val="0066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B97"/>
    <w:rPr>
      <w:rFonts w:ascii="Calibri" w:eastAsia="Times New Roman" w:hAnsi="Calibri" w:cs="Times New Roman"/>
      <w:sz w:val="22"/>
      <w:szCs w:val="22"/>
    </w:rPr>
  </w:style>
  <w:style w:type="paragraph" w:styleId="Textodeglobo">
    <w:name w:val="Balloon Text"/>
    <w:basedOn w:val="Normal"/>
    <w:link w:val="TextodegloboCar"/>
    <w:uiPriority w:val="99"/>
    <w:semiHidden/>
    <w:unhideWhenUsed/>
    <w:rsid w:val="000971C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971CF"/>
    <w:rPr>
      <w:rFonts w:ascii="Lucida Grande" w:eastAsia="Times New Roman" w:hAnsi="Lucida Grande" w:cs="Times New Roman"/>
      <w:sz w:val="18"/>
      <w:szCs w:val="18"/>
    </w:rPr>
  </w:style>
  <w:style w:type="paragraph" w:customStyle="1" w:styleId="normal0">
    <w:name w:val="normal"/>
    <w:rsid w:val="006A5867"/>
    <w:pPr>
      <w:spacing w:line="276" w:lineRule="auto"/>
    </w:pPr>
    <w:rPr>
      <w:rFonts w:ascii="Calibri" w:eastAsia="Calibri" w:hAnsi="Calibri" w:cs="Calibri"/>
      <w:color w:val="000000"/>
      <w:sz w:val="22"/>
      <w:szCs w:val="22"/>
      <w:lang w:val="es-ES" w:eastAsia="es-ES"/>
    </w:rPr>
  </w:style>
  <w:style w:type="character" w:styleId="Hipervnculovisitado">
    <w:name w:val="FollowedHyperlink"/>
    <w:basedOn w:val="Fuentedeprrafopredeter"/>
    <w:uiPriority w:val="99"/>
    <w:semiHidden/>
    <w:unhideWhenUsed/>
    <w:rsid w:val="00A46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5604">
      <w:bodyDiv w:val="1"/>
      <w:marLeft w:val="0"/>
      <w:marRight w:val="0"/>
      <w:marTop w:val="0"/>
      <w:marBottom w:val="0"/>
      <w:divBdr>
        <w:top w:val="none" w:sz="0" w:space="0" w:color="auto"/>
        <w:left w:val="none" w:sz="0" w:space="0" w:color="auto"/>
        <w:bottom w:val="none" w:sz="0" w:space="0" w:color="auto"/>
        <w:right w:val="none" w:sz="0" w:space="0" w:color="auto"/>
      </w:divBdr>
    </w:div>
    <w:div w:id="1095176874">
      <w:bodyDiv w:val="1"/>
      <w:marLeft w:val="0"/>
      <w:marRight w:val="0"/>
      <w:marTop w:val="0"/>
      <w:marBottom w:val="0"/>
      <w:divBdr>
        <w:top w:val="none" w:sz="0" w:space="0" w:color="auto"/>
        <w:left w:val="none" w:sz="0" w:space="0" w:color="auto"/>
        <w:bottom w:val="none" w:sz="0" w:space="0" w:color="auto"/>
        <w:right w:val="none" w:sz="0" w:space="0" w:color="auto"/>
      </w:divBdr>
    </w:div>
    <w:div w:id="1244603975">
      <w:bodyDiv w:val="1"/>
      <w:marLeft w:val="0"/>
      <w:marRight w:val="0"/>
      <w:marTop w:val="0"/>
      <w:marBottom w:val="0"/>
      <w:divBdr>
        <w:top w:val="none" w:sz="0" w:space="0" w:color="auto"/>
        <w:left w:val="none" w:sz="0" w:space="0" w:color="auto"/>
        <w:bottom w:val="none" w:sz="0" w:space="0" w:color="auto"/>
        <w:right w:val="none" w:sz="0" w:space="0" w:color="auto"/>
      </w:divBdr>
    </w:div>
    <w:div w:id="1300182666">
      <w:bodyDiv w:val="1"/>
      <w:marLeft w:val="0"/>
      <w:marRight w:val="0"/>
      <w:marTop w:val="0"/>
      <w:marBottom w:val="0"/>
      <w:divBdr>
        <w:top w:val="none" w:sz="0" w:space="0" w:color="auto"/>
        <w:left w:val="none" w:sz="0" w:space="0" w:color="auto"/>
        <w:bottom w:val="none" w:sz="0" w:space="0" w:color="auto"/>
        <w:right w:val="none" w:sz="0" w:space="0" w:color="auto"/>
      </w:divBdr>
    </w:div>
    <w:div w:id="1806851859">
      <w:bodyDiv w:val="1"/>
      <w:marLeft w:val="0"/>
      <w:marRight w:val="0"/>
      <w:marTop w:val="0"/>
      <w:marBottom w:val="0"/>
      <w:divBdr>
        <w:top w:val="none" w:sz="0" w:space="0" w:color="auto"/>
        <w:left w:val="none" w:sz="0" w:space="0" w:color="auto"/>
        <w:bottom w:val="none" w:sz="0" w:space="0" w:color="auto"/>
        <w:right w:val="none" w:sz="0" w:space="0" w:color="auto"/>
      </w:divBdr>
    </w:div>
    <w:div w:id="1949238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irginia.villaplana@um.es" TargetMode="External"/><Relationship Id="rId8" Type="http://schemas.openxmlformats.org/officeDocument/2006/relationships/hyperlink" Target="http://orcid.org/0000-0001-5033-5325" TargetMode="External"/><Relationship Id="rId9" Type="http://schemas.openxmlformats.org/officeDocument/2006/relationships/hyperlink" Target="http://orcid.org/0000-0001-5033-5325"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2628</Characters>
  <Application>Microsoft Macintosh Word</Application>
  <DocSecurity>0</DocSecurity>
  <Lines>46</Lines>
  <Paragraphs>8</Paragraphs>
  <ScaleCrop>false</ScaleCrop>
  <HeadingPairs>
    <vt:vector size="2" baseType="variant">
      <vt:variant>
        <vt:lpstr>Título</vt:lpstr>
      </vt:variant>
      <vt:variant>
        <vt:i4>1</vt:i4>
      </vt:variant>
    </vt:vector>
  </HeadingPairs>
  <TitlesOfParts>
    <vt:vector size="1" baseType="lpstr">
      <vt:lpstr/>
    </vt:vector>
  </TitlesOfParts>
  <Company>111</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Zahaira</dc:creator>
  <cp:keywords/>
  <cp:lastModifiedBy>Virginia Villaplana Ruiz</cp:lastModifiedBy>
  <cp:revision>2</cp:revision>
  <dcterms:created xsi:type="dcterms:W3CDTF">2016-11-30T00:12:00Z</dcterms:created>
  <dcterms:modified xsi:type="dcterms:W3CDTF">2016-11-30T00:12:00Z</dcterms:modified>
</cp:coreProperties>
</file>